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BD" w:rsidRDefault="00880586" w:rsidP="002D09FB">
      <w:pPr>
        <w:pStyle w:val="Nadpis1"/>
      </w:pPr>
      <w:r>
        <w:t>Konstrukční</w:t>
      </w:r>
      <w:r w:rsidR="006C62D8">
        <w:t xml:space="preserve"> úlohy - trojúhelníky</w:t>
      </w:r>
    </w:p>
    <w:p w:rsidR="006C62D8" w:rsidRDefault="006C62D8" w:rsidP="002D09FB">
      <w:pPr>
        <w:pStyle w:val="Nadpis2"/>
      </w:pPr>
      <w:r>
        <w:t>Zadání</w:t>
      </w:r>
      <w:r w:rsidR="00261E08">
        <w:rPr>
          <w:rStyle w:val="Znakapoznpodarou"/>
        </w:rPr>
        <w:footnoteReference w:id="1"/>
      </w:r>
    </w:p>
    <w:p w:rsidR="00880586" w:rsidRPr="00880586" w:rsidRDefault="00880586" w:rsidP="00880586">
      <w:pPr>
        <w:pStyle w:val="Nadpis3"/>
      </w:pPr>
      <w:r>
        <w:t>Polohové</w:t>
      </w:r>
    </w:p>
    <w:p w:rsidR="006C62D8" w:rsidRPr="002C1FED" w:rsidRDefault="006C62D8" w:rsidP="002D09FB">
      <w:pPr>
        <w:pStyle w:val="Odstavecseseznamem"/>
        <w:numPr>
          <w:ilvl w:val="0"/>
          <w:numId w:val="1"/>
        </w:numPr>
      </w:pPr>
      <w:r>
        <w:t xml:space="preserve">V rovině je umístěna úsečka </w:t>
      </w:r>
      <m:oMath>
        <m:r>
          <w:rPr>
            <w:rFonts w:ascii="Cambria Math" w:hAnsi="Cambria Math"/>
          </w:rPr>
          <m:t xml:space="preserve">BC,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  <m:r>
          <w:rPr>
            <w:rFonts w:ascii="Cambria Math" w:hAnsi="Cambria Math"/>
          </w:rPr>
          <m:t xml:space="preserve">=5 </m:t>
        </m:r>
        <m:r>
          <m:rPr>
            <m:sty m:val="p"/>
          </m:rPr>
          <w:rPr>
            <w:rFonts w:ascii="Cambria Math" w:hAnsi="Cambria Math"/>
          </w:rPr>
          <m:t>cm.</m:t>
        </m:r>
      </m:oMath>
      <w:r w:rsidR="002D09FB">
        <w:rPr>
          <w:rFonts w:eastAsiaTheme="minorEastAsia"/>
        </w:rPr>
        <w:t xml:space="preserve"> Sestrojte trojúhelník </w:t>
      </w:r>
      <m:oMath>
        <m:r>
          <w:rPr>
            <w:rFonts w:ascii="Cambria Math" w:eastAsiaTheme="minorEastAsia" w:hAnsi="Cambria Math"/>
          </w:rPr>
          <m:t>ABC</m:t>
        </m:r>
      </m:oMath>
      <w:r w:rsidR="002D09FB">
        <w:rPr>
          <w:rFonts w:eastAsiaTheme="minorEastAsia"/>
        </w:rPr>
        <w:t>, jestliže platí</w:t>
      </w:r>
      <w:r w:rsidR="002C1FED">
        <w:rPr>
          <w:rFonts w:eastAsiaTheme="minorEastAsia"/>
        </w:rPr>
        <w:t>:</w:t>
      </w:r>
    </w:p>
    <w:p w:rsidR="002C1FED" w:rsidRPr="002C1FED" w:rsidRDefault="002C1FED" w:rsidP="002C1FED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β=30°</m:t>
        </m:r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b=3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</w:p>
    <w:p w:rsidR="002C1FED" w:rsidRPr="002C1FED" w:rsidRDefault="003F2F0C" w:rsidP="002C1FED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=6 </m:t>
        </m:r>
        <m:r>
          <m:rPr>
            <m:sty m:val="p"/>
          </m:rPr>
          <w:rPr>
            <w:rFonts w:ascii="Cambria Math" w:hAnsi="Cambria Math"/>
          </w:rPr>
          <m:t xml:space="preserve">cm,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2C1FED" w:rsidRDefault="003F2F0C" w:rsidP="002C1FED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=2 </m:t>
        </m:r>
        <m:r>
          <m:rPr>
            <m:sty m:val="p"/>
          </m:rPr>
          <w:rPr>
            <w:rFonts w:ascii="Cambria Math" w:hAnsi="Cambria Math"/>
          </w:rPr>
          <m:t xml:space="preserve">cm,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=4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2C1FED" w:rsidRPr="002C1FED" w:rsidRDefault="002C1FED" w:rsidP="002C1FED">
      <w:pPr>
        <w:pStyle w:val="Odstavecseseznamem"/>
        <w:numPr>
          <w:ilvl w:val="0"/>
          <w:numId w:val="1"/>
        </w:numPr>
      </w:pPr>
      <w:r>
        <w:t xml:space="preserve">V rovině je umístěna úsečka </w:t>
      </w:r>
      <m:oMath>
        <m:r>
          <w:rPr>
            <w:rFonts w:ascii="Cambria Math" w:hAnsi="Cambria Math"/>
          </w:rPr>
          <m:t xml:space="preserve">AC,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  <m:r>
          <w:rPr>
            <w:rFonts w:ascii="Cambria Math" w:hAnsi="Cambria Math"/>
          </w:rPr>
          <m:t xml:space="preserve">=5 </m:t>
        </m:r>
        <m:r>
          <m:rPr>
            <m:sty m:val="p"/>
          </m:rPr>
          <w:rPr>
            <w:rFonts w:ascii="Cambria Math" w:hAnsi="Cambria Math"/>
          </w:rPr>
          <m:t>cm.</m:t>
        </m:r>
      </m:oMath>
      <w:r>
        <w:rPr>
          <w:rFonts w:eastAsiaTheme="minorEastAsia"/>
        </w:rPr>
        <w:t xml:space="preserve"> Sestrojte trojúhelník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, je-li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  <m:r>
          <w:rPr>
            <w:rFonts w:ascii="Cambria Math" w:hAnsi="Cambria Math"/>
          </w:rPr>
          <m:t xml:space="preserve">=8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=6 </m:t>
        </m:r>
        <m:r>
          <m:rPr>
            <m:sty m:val="p"/>
          </m:rPr>
          <w:rPr>
            <w:rFonts w:ascii="Cambria Math" w:hAnsi="Cambria Math"/>
          </w:rPr>
          <m:t>cm.</m:t>
        </m:r>
      </m:oMath>
    </w:p>
    <w:p w:rsidR="002C1FED" w:rsidRDefault="00A42017" w:rsidP="002C1FE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Je dána úsečka </w:t>
      </w:r>
      <m:oMath>
        <m:r>
          <w:rPr>
            <w:rFonts w:ascii="Cambria Math" w:hAnsi="Cambria Math"/>
          </w:rPr>
          <m:t xml:space="preserve">BS,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BS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= 5 </m:t>
        </m:r>
        <m:r>
          <m:rPr>
            <m:sty m:val="p"/>
          </m:rPr>
          <w:rPr>
            <w:rFonts w:ascii="Cambria Math" w:hAnsi="Cambria Math"/>
          </w:rPr>
          <m:t>cm.</m:t>
        </m:r>
      </m:oMath>
      <w:r>
        <w:rPr>
          <w:rFonts w:eastAsiaTheme="minorEastAsia"/>
        </w:rPr>
        <w:t xml:space="preserve"> Sestrojte trojúhelník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, je-li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=9 </m:t>
        </m:r>
        <m:r>
          <m:rPr>
            <m:sty m:val="p"/>
          </m:rPr>
          <w:rPr>
            <w:rFonts w:ascii="Cambria Math" w:hAnsi="Cambria Math"/>
          </w:rPr>
          <m:t xml:space="preserve">cm a </m:t>
        </m:r>
        <m:r>
          <w:rPr>
            <w:rFonts w:ascii="Cambria Math" w:hAnsi="Cambria Math"/>
          </w:rPr>
          <m:t>γ=70°.</m:t>
        </m:r>
      </m:oMath>
    </w:p>
    <w:p w:rsidR="00880586" w:rsidRPr="00880586" w:rsidRDefault="00880586" w:rsidP="00880586">
      <w:pPr>
        <w:pStyle w:val="Nadpis3"/>
        <w:rPr>
          <w:rFonts w:eastAsiaTheme="minorEastAsia"/>
        </w:rPr>
      </w:pPr>
      <w:r>
        <w:rPr>
          <w:rFonts w:eastAsiaTheme="minorEastAsia"/>
        </w:rPr>
        <w:t>Nepolohové</w:t>
      </w:r>
    </w:p>
    <w:p w:rsidR="00ED394A" w:rsidRDefault="00ED394A" w:rsidP="002C1FE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Popište konstrukci trojúhelníku </w:t>
      </w:r>
      <m:oMath>
        <m:r>
          <w:rPr>
            <w:rFonts w:ascii="Cambria Math" w:eastAsiaTheme="minorEastAsia" w:hAnsi="Cambria Math"/>
          </w:rPr>
          <m:t>ABC,</m:t>
        </m:r>
      </m:oMath>
      <w:r>
        <w:rPr>
          <w:rFonts w:eastAsiaTheme="minorEastAsia"/>
        </w:rPr>
        <w:t xml:space="preserve">je-li dáno </w:t>
      </w:r>
      <m:oMath>
        <m:r>
          <w:rPr>
            <w:rFonts w:ascii="Cambria Math" w:eastAsiaTheme="minorEastAsia" w:hAnsi="Cambria Math"/>
          </w:rPr>
          <m:t xml:space="preserve">c,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, r</m:t>
        </m:r>
      </m:oMath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 xml:space="preserve">r </m:t>
        </m:r>
      </m:oMath>
      <w:r>
        <w:rPr>
          <w:rFonts w:eastAsiaTheme="minorEastAsia"/>
        </w:rPr>
        <w:t xml:space="preserve">je poloměr kružnice trojúhelníku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 opsané.</w:t>
      </w:r>
    </w:p>
    <w:p w:rsidR="00ED394A" w:rsidRDefault="00ED394A" w:rsidP="002C1FE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Popište konstrukci trojúhelníku </w:t>
      </w:r>
      <m:oMath>
        <m:r>
          <w:rPr>
            <w:rFonts w:ascii="Cambria Math" w:eastAsiaTheme="minorEastAsia" w:hAnsi="Cambria Math"/>
          </w:rPr>
          <m:t>ABC,</m:t>
        </m:r>
      </m:oMath>
      <w:r>
        <w:rPr>
          <w:rFonts w:eastAsiaTheme="minorEastAsia"/>
        </w:rPr>
        <w:t xml:space="preserve">je-li dáno </w:t>
      </w:r>
      <m:oMath>
        <m:r>
          <w:rPr>
            <w:rFonts w:ascii="Cambria Math" w:eastAsiaTheme="minorEastAsia" w:hAnsi="Cambria Math"/>
          </w:rPr>
          <m:t>a+b, c, α.</m:t>
        </m:r>
      </m:oMath>
    </w:p>
    <w:p w:rsidR="00497B02" w:rsidRDefault="006C5D78" w:rsidP="00AB0FD2">
      <w:pPr>
        <w:pStyle w:val="Nadpis2"/>
        <w:rPr>
          <w:rFonts w:eastAsiaTheme="minorEastAsia"/>
        </w:rPr>
      </w:pPr>
      <w:r>
        <w:rPr>
          <w:rFonts w:eastAsiaTheme="minorEastAsia"/>
        </w:rPr>
        <w:t>Návody na řešení</w:t>
      </w:r>
    </w:p>
    <w:p w:rsidR="00AB0FD2" w:rsidRDefault="006C5D78" w:rsidP="00AB0FD2">
      <w:pPr>
        <w:pStyle w:val="Odstavecseseznamem"/>
        <w:numPr>
          <w:ilvl w:val="0"/>
          <w:numId w:val="2"/>
        </w:numPr>
      </w:pPr>
      <w:r>
        <w:t xml:space="preserve"> </w:t>
      </w:r>
    </w:p>
    <w:p w:rsidR="006C5D78" w:rsidRDefault="006C5D78" w:rsidP="006C5D78">
      <w:pPr>
        <w:pStyle w:val="Odstavecseseznamem"/>
        <w:numPr>
          <w:ilvl w:val="1"/>
          <w:numId w:val="2"/>
        </w:numPr>
      </w:pPr>
      <w:r>
        <w:t>Trojúhelník je zadán dvěma stranami a úhlem proti menší z nich, tj. nejednoznačně – 2 řešení</w:t>
      </w:r>
    </w:p>
    <w:p w:rsidR="006C5D78" w:rsidRDefault="006C5D78" w:rsidP="006C5D78">
      <w:pPr>
        <w:pStyle w:val="Odstavecseseznamem"/>
        <w:numPr>
          <w:ilvl w:val="1"/>
          <w:numId w:val="2"/>
        </w:numPr>
      </w:pPr>
      <w:r>
        <w:t xml:space="preserve">Nejprve sestrojte trojúhelník </w:t>
      </w:r>
      <w:r>
        <w:rPr>
          <w:i/>
        </w:rPr>
        <w:t>BCT</w:t>
      </w:r>
      <w:r>
        <w:t xml:space="preserve">, kde </w:t>
      </w:r>
      <w:r>
        <w:rPr>
          <w:i/>
        </w:rPr>
        <w:t>T</w:t>
      </w:r>
      <w:r>
        <w:t xml:space="preserve"> je těžiště</w:t>
      </w:r>
    </w:p>
    <w:p w:rsidR="006C5D78" w:rsidRPr="00AB0FD2" w:rsidRDefault="006C5D78" w:rsidP="006C5D78">
      <w:pPr>
        <w:pStyle w:val="Odstavecseseznamem"/>
        <w:numPr>
          <w:ilvl w:val="1"/>
          <w:numId w:val="2"/>
        </w:numPr>
      </w:pPr>
      <w:r>
        <w:t xml:space="preserve">Nejprve sestrojte trojúhelník </w:t>
      </w:r>
      <w:r w:rsidRPr="006C5D78">
        <w:rPr>
          <w:i/>
        </w:rPr>
        <w:t>BCB</w:t>
      </w:r>
      <w:r w:rsidRPr="006C5D78">
        <w:rPr>
          <w:i/>
          <w:vertAlign w:val="subscript"/>
        </w:rPr>
        <w:t>0</w:t>
      </w:r>
      <w:r>
        <w:t xml:space="preserve">, kde </w:t>
      </w:r>
      <w:r w:rsidRPr="006C5D78">
        <w:rPr>
          <w:i/>
        </w:rPr>
        <w:t>B</w:t>
      </w:r>
      <w:r w:rsidRPr="006C5D78">
        <w:rPr>
          <w:i/>
          <w:vertAlign w:val="subscript"/>
        </w:rPr>
        <w:t>0</w:t>
      </w:r>
      <w:r>
        <w:t xml:space="preserve"> je pata výšky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Theme="minorEastAsia"/>
        </w:rPr>
        <w:t>, při konstrukci použijte Thaletovu kružnici</w:t>
      </w:r>
    </w:p>
    <w:p w:rsidR="006C5D78" w:rsidRDefault="006C5D78" w:rsidP="006C5D78">
      <w:pPr>
        <w:pStyle w:val="Odstavecseseznamem"/>
        <w:numPr>
          <w:ilvl w:val="0"/>
          <w:numId w:val="2"/>
        </w:numPr>
      </w:pPr>
      <w:r>
        <w:t xml:space="preserve">Nejprve sestrojte trojúhelník </w:t>
      </w:r>
      <w:r w:rsidRPr="006C5D78">
        <w:rPr>
          <w:i/>
        </w:rPr>
        <w:t>ASC</w:t>
      </w:r>
      <w:r>
        <w:t xml:space="preserve">, kde </w:t>
      </w:r>
      <w:r>
        <w:rPr>
          <w:i/>
        </w:rPr>
        <w:t>S</w:t>
      </w:r>
      <w:r>
        <w:t xml:space="preserve"> je střed strany </w:t>
      </w:r>
      <m:oMath>
        <m:r>
          <w:rPr>
            <w:rFonts w:ascii="Cambria Math" w:hAnsi="Cambria Math"/>
          </w:rPr>
          <m:t>BC</m:t>
        </m:r>
      </m:oMath>
      <w:r>
        <w:rPr>
          <w:rFonts w:eastAsiaTheme="minorEastAsia"/>
        </w:rPr>
        <w:t>.</w:t>
      </w:r>
    </w:p>
    <w:p w:rsidR="006C5D78" w:rsidRPr="00880586" w:rsidRDefault="006C5D78" w:rsidP="006C5D78">
      <w:pPr>
        <w:pStyle w:val="Odstavecseseznamem"/>
        <w:numPr>
          <w:ilvl w:val="0"/>
          <w:numId w:val="2"/>
        </w:numPr>
      </w:pPr>
      <w:r>
        <w:t xml:space="preserve">V konstrukci využijte množinu bodů, z nichž je úsečka </w:t>
      </w:r>
      <m:oMath>
        <m:r>
          <w:rPr>
            <w:rFonts w:ascii="Cambria Math" w:hAnsi="Cambria Math"/>
          </w:rPr>
          <m:t>BS</m:t>
        </m:r>
      </m:oMath>
      <w:r w:rsidR="00880586">
        <w:rPr>
          <w:rFonts w:eastAsiaTheme="minorEastAsia"/>
        </w:rPr>
        <w:t>vidět pod úhlem 70° a vlastnosti těžiště.</w:t>
      </w:r>
    </w:p>
    <w:p w:rsidR="00880586" w:rsidRPr="00880586" w:rsidRDefault="00880586" w:rsidP="00880586">
      <w:pPr>
        <w:pStyle w:val="Odstavecseseznamem"/>
        <w:numPr>
          <w:ilvl w:val="0"/>
          <w:numId w:val="2"/>
        </w:numPr>
      </w:pPr>
      <w:r>
        <w:t xml:space="preserve">Nejprve sestrojte pravoúhlý trojúhelník </w:t>
      </w:r>
      <w:r>
        <w:rPr>
          <w:i/>
        </w:rPr>
        <w:t>ABA</w:t>
      </w:r>
      <w:r w:rsidRPr="006C5D78">
        <w:rPr>
          <w:i/>
          <w:vertAlign w:val="subscript"/>
        </w:rPr>
        <w:t>0</w:t>
      </w:r>
      <w:r>
        <w:t xml:space="preserve">, kde </w:t>
      </w:r>
      <w:r>
        <w:rPr>
          <w:i/>
        </w:rPr>
        <w:t>A</w:t>
      </w:r>
      <w:r w:rsidRPr="006C5D78">
        <w:rPr>
          <w:i/>
          <w:vertAlign w:val="subscript"/>
        </w:rPr>
        <w:t>0</w:t>
      </w:r>
      <w:r>
        <w:t xml:space="preserve"> je pata výšky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(Ssu), poté najděte S střed kružnice opsané – trojúhelník </w:t>
      </w:r>
      <w:r>
        <w:rPr>
          <w:rFonts w:eastAsiaTheme="minorEastAsia"/>
          <w:i/>
        </w:rPr>
        <w:t>ABS</w:t>
      </w:r>
      <w:r>
        <w:rPr>
          <w:rFonts w:eastAsiaTheme="minorEastAsia"/>
        </w:rPr>
        <w:t>.</w:t>
      </w:r>
    </w:p>
    <w:p w:rsidR="00880586" w:rsidRPr="00AB0FD2" w:rsidRDefault="00880586" w:rsidP="00880586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Nejprve sestrojte trojúhelník </w:t>
      </w:r>
      <w:r>
        <w:rPr>
          <w:rFonts w:eastAsiaTheme="minorEastAsia"/>
          <w:i/>
        </w:rPr>
        <w:t>ABD</w:t>
      </w:r>
      <w:r w:rsidR="00BD5F17">
        <w:rPr>
          <w:rFonts w:eastAsiaTheme="minorEastAsia"/>
        </w:rPr>
        <w:t xml:space="preserve"> se stranami </w:t>
      </w:r>
      <m:oMath>
        <m:r>
          <w:rPr>
            <w:rFonts w:ascii="Cambria Math" w:eastAsiaTheme="minorEastAsia" w:hAnsi="Cambria Math"/>
          </w:rPr>
          <m:t>a+b, c</m:t>
        </m:r>
      </m:oMath>
      <w:r w:rsidR="00BD5F17">
        <w:rPr>
          <w:rFonts w:eastAsiaTheme="minorEastAsia"/>
        </w:rPr>
        <w:t xml:space="preserve"> a úhlem </w:t>
      </w:r>
      <m:oMath>
        <m:r>
          <w:rPr>
            <w:rFonts w:ascii="Cambria Math" w:eastAsiaTheme="minorEastAsia" w:hAnsi="Cambria Math"/>
          </w:rPr>
          <m:t>α.</m:t>
        </m:r>
      </m:oMath>
      <w:r w:rsidR="00BD5F17">
        <w:rPr>
          <w:rFonts w:eastAsiaTheme="minorEastAsia"/>
        </w:rPr>
        <w:t xml:space="preserve"> Bod </w:t>
      </w:r>
      <w:r w:rsidR="00BD5F17">
        <w:rPr>
          <w:rFonts w:eastAsiaTheme="minorEastAsia"/>
          <w:i/>
        </w:rPr>
        <w:t>C</w:t>
      </w:r>
      <w:r w:rsidR="00BD5F17">
        <w:rPr>
          <w:rFonts w:eastAsiaTheme="minorEastAsia"/>
        </w:rPr>
        <w:t xml:space="preserve"> leží na ose </w:t>
      </w:r>
      <w:r w:rsidR="00BD5F17">
        <w:rPr>
          <w:rFonts w:eastAsiaTheme="minorEastAsia"/>
          <w:i/>
        </w:rPr>
        <w:t>o</w:t>
      </w:r>
      <w:r w:rsidR="00BD5F17">
        <w:rPr>
          <w:rFonts w:eastAsiaTheme="minorEastAsia"/>
        </w:rPr>
        <w:t xml:space="preserve"> přímky </w:t>
      </w:r>
      <w:r w:rsidR="00BD5F17">
        <w:rPr>
          <w:rFonts w:eastAsiaTheme="minorEastAsia"/>
          <w:i/>
        </w:rPr>
        <w:t>BD</w:t>
      </w:r>
      <w:r w:rsidR="00BD5F17">
        <w:rPr>
          <w:rFonts w:eastAsiaTheme="minorEastAsia"/>
        </w:rPr>
        <w:t xml:space="preserve"> (rovnoramenný trojúhelník </w:t>
      </w:r>
      <w:r w:rsidR="00BD5F17">
        <w:rPr>
          <w:rFonts w:eastAsiaTheme="minorEastAsia"/>
          <w:i/>
        </w:rPr>
        <w:t>BCD</w:t>
      </w:r>
      <w:r w:rsidR="00BD5F17">
        <w:rPr>
          <w:rFonts w:eastAsiaTheme="minorEastAsia"/>
        </w:rPr>
        <w:t>).</w:t>
      </w:r>
      <w:bookmarkStart w:id="0" w:name="_GoBack"/>
      <w:bookmarkEnd w:id="0"/>
    </w:p>
    <w:sectPr w:rsidR="00880586" w:rsidRPr="00AB0FD2" w:rsidSect="003F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02" w:rsidRDefault="00473C02" w:rsidP="00261E08">
      <w:pPr>
        <w:spacing w:after="0" w:line="240" w:lineRule="auto"/>
      </w:pPr>
      <w:r>
        <w:separator/>
      </w:r>
    </w:p>
  </w:endnote>
  <w:endnote w:type="continuationSeparator" w:id="0">
    <w:p w:rsidR="00473C02" w:rsidRDefault="00473C02" w:rsidP="0026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02" w:rsidRDefault="00473C02" w:rsidP="00261E08">
      <w:pPr>
        <w:spacing w:after="0" w:line="240" w:lineRule="auto"/>
      </w:pPr>
      <w:r>
        <w:separator/>
      </w:r>
    </w:p>
  </w:footnote>
  <w:footnote w:type="continuationSeparator" w:id="0">
    <w:p w:rsidR="00473C02" w:rsidRDefault="00473C02" w:rsidP="00261E08">
      <w:pPr>
        <w:spacing w:after="0" w:line="240" w:lineRule="auto"/>
      </w:pPr>
      <w:r>
        <w:continuationSeparator/>
      </w:r>
    </w:p>
  </w:footnote>
  <w:footnote w:id="1">
    <w:p w:rsidR="00261E08" w:rsidRDefault="00261E08">
      <w:pPr>
        <w:pStyle w:val="Textpoznpodarou"/>
      </w:pPr>
      <w:r>
        <w:rPr>
          <w:rStyle w:val="Znakapoznpodarou"/>
        </w:rPr>
        <w:footnoteRef/>
      </w:r>
      <w:r>
        <w:t xml:space="preserve">ŘÍDKÁ, Eva, Dana BLAHUNKOVÁ a Petr CHÁRA. </w:t>
      </w:r>
      <w:r>
        <w:rPr>
          <w:i/>
          <w:iCs/>
        </w:rPr>
        <w:t>Příprava na státní maturitu</w:t>
      </w:r>
      <w:r>
        <w:t>. 2. vyd. Praha: Fragment, 2013. ISBN 978-80-253-1665-8.</w:t>
      </w:r>
    </w:p>
    <w:p w:rsidR="00261E08" w:rsidRDefault="00261E08">
      <w:pPr>
        <w:pStyle w:val="Textpoznpodarou"/>
      </w:pPr>
      <w:r>
        <w:t xml:space="preserve">BOUCNÍK, Pavel. </w:t>
      </w:r>
      <w:r>
        <w:rPr>
          <w:i/>
          <w:iCs/>
        </w:rPr>
        <w:t>Odmaturuj! z matematiky 3</w:t>
      </w:r>
      <w:r>
        <w:t>. Brno: Didaktis, 2004. Odmaturuj!. ISBN 80-7358-010-1.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5888"/>
    <w:multiLevelType w:val="hybridMultilevel"/>
    <w:tmpl w:val="319ED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16F8"/>
    <w:multiLevelType w:val="hybridMultilevel"/>
    <w:tmpl w:val="D69A7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62D8"/>
    <w:rsid w:val="001A3835"/>
    <w:rsid w:val="00261E08"/>
    <w:rsid w:val="002C1FED"/>
    <w:rsid w:val="002C42E4"/>
    <w:rsid w:val="002D09FB"/>
    <w:rsid w:val="003F2F0C"/>
    <w:rsid w:val="00473C02"/>
    <w:rsid w:val="00497B02"/>
    <w:rsid w:val="006C5D78"/>
    <w:rsid w:val="006C62D8"/>
    <w:rsid w:val="00716FB0"/>
    <w:rsid w:val="007A40DB"/>
    <w:rsid w:val="008705F6"/>
    <w:rsid w:val="00880586"/>
    <w:rsid w:val="00A42017"/>
    <w:rsid w:val="00A61CCE"/>
    <w:rsid w:val="00AB0FD2"/>
    <w:rsid w:val="00BD5F17"/>
    <w:rsid w:val="00ED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F0C"/>
  </w:style>
  <w:style w:type="paragraph" w:styleId="Nadpis1">
    <w:name w:val="heading 1"/>
    <w:basedOn w:val="Normln"/>
    <w:next w:val="Normln"/>
    <w:link w:val="Nadpis1Char"/>
    <w:uiPriority w:val="9"/>
    <w:qFormat/>
    <w:rsid w:val="002D0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0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0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D09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D09F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9F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1E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1E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1E08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8805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0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0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D09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D09F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9F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1E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1E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1E08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8805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045C-A005-450C-ACB2-62EFAFA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</cp:lastModifiedBy>
  <cp:revision>2</cp:revision>
  <dcterms:created xsi:type="dcterms:W3CDTF">2018-03-06T16:31:00Z</dcterms:created>
  <dcterms:modified xsi:type="dcterms:W3CDTF">2018-03-06T16:31:00Z</dcterms:modified>
</cp:coreProperties>
</file>